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1C" w:rsidRPr="0099381C" w:rsidRDefault="0099381C" w:rsidP="0099381C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</w:pPr>
      <w:r w:rsidRPr="0099381C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  <w:t>A 2011. évi taggyűlési és FB határozatok</w:t>
      </w:r>
    </w:p>
    <w:p w:rsidR="0099381C" w:rsidRP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99381C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1/2011. (I.07.) DEBRECEN TISZK Nonprofit Kiemelkedően Közhasznú Kft. taggyűlési határozat:</w:t>
      </w:r>
    </w:p>
    <w:p w:rsidR="0099381C" w:rsidRP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99381C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elfogadja a javadalmazási szabályzat módosítását a határozati javaslatnak megfelelő, a DMJV Közgyűlése által elfogadott tartalommal.</w:t>
      </w:r>
    </w:p>
    <w:p w:rsidR="0099381C" w:rsidRP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99381C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99381C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2/2011. (I.28.) DEBRECEN TISZK Nonprofit Kiemelkedően Közhasznú Kft. taggyűlési határozat:</w:t>
      </w:r>
    </w:p>
    <w:p w:rsidR="0099381C" w:rsidRP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99381C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A Kft. taggyűlése elfogadja melléklet szerinti társasági szerződés módosítást a felügyelő bizottsági tagok tisztségének megújítása kapcsán, és felügyelőbizottsági tagnak választja 2011. február 1. napjától 2015. január 31. napjáig Szabó Gyulát, </w:t>
      </w:r>
      <w:proofErr w:type="spellStart"/>
      <w:r w:rsidRPr="0099381C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Kathy</w:t>
      </w:r>
      <w:proofErr w:type="spellEnd"/>
      <w:r w:rsidRPr="0099381C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 Zsigmondot és Szarvas Endrét.</w:t>
      </w:r>
    </w:p>
    <w:p w:rsidR="0099381C" w:rsidRP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99381C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99381C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3/2011. (III.31.) DEBRECEN TISZK Nonprofit Kiemelkedően Közhasznú Kft. taggyűlési határozat:</w:t>
      </w:r>
    </w:p>
    <w:p w:rsidR="0099381C" w:rsidRP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99381C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elfogadja, hogy a társaság ügyvezetője, Hajnal János a megbízását 2011. április 1. napjától 2015. április 3. napjáig díjazás nélkül látja el.</w:t>
      </w:r>
    </w:p>
    <w:p w:rsidR="0099381C" w:rsidRP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99381C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99381C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4/2011. (V.30.) DEBRECEN TISZK Nonprofit Kiemelkedően Közhasznú Kft. taggyűlési határozat:</w:t>
      </w:r>
    </w:p>
    <w:p w:rsid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99381C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elfogadja a társaság 2010. gazdasági évre vonatkozó mérlegét.</w:t>
      </w:r>
    </w:p>
    <w:p w:rsid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</w:p>
    <w:p w:rsid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</w:p>
    <w:p w:rsid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</w:p>
    <w:p w:rsid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</w:p>
    <w:p w:rsid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</w:p>
    <w:p w:rsid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</w:p>
    <w:p w:rsid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</w:p>
    <w:p w:rsid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</w:p>
    <w:p w:rsidR="0099381C" w:rsidRP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bookmarkStart w:id="0" w:name="_GoBack"/>
      <w:bookmarkEnd w:id="0"/>
    </w:p>
    <w:p w:rsidR="0099381C" w:rsidRPr="0099381C" w:rsidRDefault="0099381C" w:rsidP="009938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99381C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 </w:t>
      </w:r>
    </w:p>
    <w:tbl>
      <w:tblPr>
        <w:tblW w:w="45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65"/>
      </w:tblGrid>
      <w:tr w:rsidR="0099381C" w:rsidRPr="0099381C" w:rsidTr="0099381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9381C" w:rsidRPr="0099381C" w:rsidRDefault="0099381C" w:rsidP="0099381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lastRenderedPageBreak/>
              <w:t>A DEBRECEN TISZK Térségi Integrált Szakképző Központ Oktatási Szolgáltató Nonprofit Kiemelkedően Közhasznú Kft. törvényi kötelezettségeinek eleget téve az alábbiakban közzéteszi a 2011. május 30-i taggyűlés által jóváhagyott, auditált 2010. évi beszámolójának főbb adatait:</w:t>
            </w:r>
          </w:p>
        </w:tc>
      </w:tr>
    </w:tbl>
    <w:p w:rsidR="0099381C" w:rsidRPr="0099381C" w:rsidRDefault="0099381C" w:rsidP="0099381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proofErr w:type="gramStart"/>
      <w:r w:rsidRPr="0099381C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adatok</w:t>
      </w:r>
      <w:proofErr w:type="gramEnd"/>
      <w:r w:rsidRPr="0099381C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 E Ft-ban</w:t>
      </w:r>
    </w:p>
    <w:tbl>
      <w:tblPr>
        <w:tblW w:w="450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6"/>
        <w:gridCol w:w="1237"/>
        <w:gridCol w:w="1252"/>
      </w:tblGrid>
      <w:tr w:rsidR="0099381C" w:rsidRPr="0099381C" w:rsidTr="0099381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hu-HU"/>
              </w:rPr>
              <w:t>    Előző év</w:t>
            </w:r>
          </w:p>
        </w:tc>
        <w:tc>
          <w:tcPr>
            <w:tcW w:w="75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hu-HU"/>
              </w:rPr>
              <w:t>    Tárgyév</w:t>
            </w:r>
          </w:p>
        </w:tc>
      </w:tr>
      <w:tr w:rsidR="0099381C" w:rsidRPr="0099381C" w:rsidTr="0099381C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Befektetett eszközök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994 825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927 877</w:t>
            </w:r>
          </w:p>
        </w:tc>
      </w:tr>
      <w:tr w:rsidR="0099381C" w:rsidRPr="0099381C" w:rsidTr="0099381C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proofErr w:type="spellStart"/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Forgószközök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42 302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73 101</w:t>
            </w:r>
          </w:p>
        </w:tc>
      </w:tr>
      <w:tr w:rsidR="0099381C" w:rsidRPr="0099381C" w:rsidTr="0099381C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Saját tőke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16 853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18 514</w:t>
            </w:r>
          </w:p>
        </w:tc>
      </w:tr>
      <w:tr w:rsidR="0099381C" w:rsidRPr="0099381C" w:rsidTr="0099381C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Összes közhasznú tevékenység bevétele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142 472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114 723</w:t>
            </w:r>
          </w:p>
        </w:tc>
      </w:tr>
      <w:tr w:rsidR="0099381C" w:rsidRPr="0099381C" w:rsidTr="0099381C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Ebből: Közhasznú célú működésre kapott támogatás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122 482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107 792</w:t>
            </w:r>
          </w:p>
        </w:tc>
      </w:tr>
      <w:tr w:rsidR="0099381C" w:rsidRPr="0099381C" w:rsidTr="0099381C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   Alapítótól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28 854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21 237</w:t>
            </w:r>
          </w:p>
        </w:tc>
      </w:tr>
      <w:tr w:rsidR="0099381C" w:rsidRPr="0099381C" w:rsidTr="0099381C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Egyéb bevétel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13 223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 6 931</w:t>
            </w:r>
          </w:p>
        </w:tc>
      </w:tr>
      <w:tr w:rsidR="0099381C" w:rsidRPr="0099381C" w:rsidTr="0099381C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Közhasznú tevékenység ráfordításai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134 064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98 248</w:t>
            </w:r>
          </w:p>
        </w:tc>
      </w:tr>
      <w:tr w:rsidR="0099381C" w:rsidRPr="0099381C" w:rsidTr="0099381C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Közhasznú eredmény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8 408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  16 475</w:t>
            </w:r>
          </w:p>
        </w:tc>
      </w:tr>
      <w:tr w:rsidR="0099381C" w:rsidRPr="0099381C" w:rsidTr="0099381C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381C" w:rsidRPr="0099381C" w:rsidRDefault="0099381C" w:rsidP="0099381C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99381C">
              <w:rPr>
                <w:rFonts w:ascii="Verdana" w:eastAsia="Times New Roman" w:hAnsi="Verdana" w:cs="Times New Roman"/>
                <w:b/>
                <w:bCs/>
                <w:color w:val="232323"/>
                <w:sz w:val="15"/>
                <w:szCs w:val="15"/>
                <w:lang w:eastAsia="hu-HU"/>
              </w:rPr>
              <w:t>Az éves beszámolót a társaság a Cégbíróságon letétbe helyezte, ahol megtekinthető.</w:t>
            </w:r>
          </w:p>
        </w:tc>
        <w:tc>
          <w:tcPr>
            <w:tcW w:w="0" w:type="auto"/>
            <w:vAlign w:val="center"/>
            <w:hideMark/>
          </w:tcPr>
          <w:p w:rsidR="0099381C" w:rsidRPr="0099381C" w:rsidRDefault="0099381C" w:rsidP="009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9381C" w:rsidRPr="0099381C" w:rsidRDefault="0099381C" w:rsidP="009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F07B4" w:rsidRPr="0099381C" w:rsidRDefault="0099381C" w:rsidP="0099381C"/>
    <w:sectPr w:rsidR="00AF07B4" w:rsidRPr="0099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74C"/>
    <w:multiLevelType w:val="multilevel"/>
    <w:tmpl w:val="D70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841B7"/>
    <w:multiLevelType w:val="multilevel"/>
    <w:tmpl w:val="779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0E"/>
    <w:rsid w:val="002C5520"/>
    <w:rsid w:val="00467015"/>
    <w:rsid w:val="0053400E"/>
    <w:rsid w:val="00754A2C"/>
    <w:rsid w:val="008034D2"/>
    <w:rsid w:val="00841AD8"/>
    <w:rsid w:val="0099381C"/>
    <w:rsid w:val="00A506A4"/>
    <w:rsid w:val="00AA3B7A"/>
    <w:rsid w:val="00DE6CC6"/>
    <w:rsid w:val="00ED68FC"/>
    <w:rsid w:val="00F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6F44"/>
  <w15:chartTrackingRefBased/>
  <w15:docId w15:val="{8719DC34-E48A-4F97-8C45-49EB7F7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34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340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3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2020-02-20T09:24:00Z</dcterms:created>
  <dcterms:modified xsi:type="dcterms:W3CDTF">2020-02-20T09:24:00Z</dcterms:modified>
</cp:coreProperties>
</file>